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C72E2">
      <w:pPr>
        <w:pStyle w:val="3"/>
        <w:spacing w:line="600" w:lineRule="exact"/>
        <w:jc w:val="center"/>
        <w:rPr>
          <w:rFonts w:ascii="方正小标宋简体" w:eastAsia="方正小标宋简体"/>
          <w:b w:val="0"/>
          <w:kern w:val="0"/>
        </w:rPr>
      </w:pPr>
      <w:bookmarkStart w:id="0" w:name="_GoBack"/>
      <w:bookmarkEnd w:id="0"/>
      <w:r>
        <w:rPr>
          <w:rFonts w:hint="eastAsia" w:ascii="方正小标宋简体" w:eastAsia="方正小标宋简体"/>
          <w:b w:val="0"/>
          <w:kern w:val="0"/>
        </w:rPr>
        <w:t>第136届广交会情况介绍</w:t>
      </w:r>
    </w:p>
    <w:p w14:paraId="529409D2">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中国进出口商品交易会，又称广交会，是中国对外贸易的重要渠道和对外开放的重要窗口，在推动中国外贸发展、促进中外经贸交流合作中发挥了重要作用，被誉为中国第一展。</w:t>
      </w:r>
    </w:p>
    <w:p w14:paraId="2BD0582C">
      <w:pPr>
        <w:widowControl/>
        <w:spacing w:line="600" w:lineRule="exact"/>
        <w:ind w:firstLine="640" w:firstLineChars="200"/>
        <w:rPr>
          <w:rFonts w:eastAsia="仿宋_GB2312"/>
          <w:sz w:val="32"/>
          <w:szCs w:val="32"/>
        </w:rPr>
      </w:pPr>
      <w:r>
        <w:rPr>
          <w:rFonts w:eastAsia="仿宋_GB2312"/>
          <w:sz w:val="32"/>
          <w:szCs w:val="32"/>
        </w:rPr>
        <w:t>广交会由中国商务部和广东省人民政府共同主办、中国对外贸易中心承办</w:t>
      </w:r>
      <w:r>
        <w:rPr>
          <w:rFonts w:hint="eastAsia" w:eastAsia="仿宋_GB2312"/>
          <w:sz w:val="32"/>
          <w:szCs w:val="32"/>
        </w:rPr>
        <w:t>。</w:t>
      </w:r>
      <w:r>
        <w:rPr>
          <w:rFonts w:eastAsia="仿宋_GB2312"/>
          <w:sz w:val="32"/>
          <w:szCs w:val="32"/>
        </w:rPr>
        <w:t>自1957年创办以来，每年春秋两季在中国广州举行</w:t>
      </w:r>
      <w:r>
        <w:rPr>
          <w:rFonts w:hint="eastAsia" w:eastAsia="仿宋_GB2312"/>
          <w:sz w:val="32"/>
          <w:szCs w:val="32"/>
        </w:rPr>
        <w:t>，</w:t>
      </w:r>
      <w:r>
        <w:rPr>
          <w:rFonts w:eastAsia="仿宋_GB2312"/>
          <w:sz w:val="32"/>
          <w:szCs w:val="32"/>
        </w:rPr>
        <w:t>迄今已成功举办了13</w:t>
      </w:r>
      <w:r>
        <w:rPr>
          <w:rFonts w:hint="eastAsia" w:eastAsia="仿宋_GB2312"/>
          <w:sz w:val="32"/>
          <w:szCs w:val="32"/>
        </w:rPr>
        <w:t>5</w:t>
      </w:r>
      <w:r>
        <w:rPr>
          <w:rFonts w:eastAsia="仿宋_GB2312"/>
          <w:sz w:val="32"/>
          <w:szCs w:val="32"/>
        </w:rPr>
        <w:t>届。广交会</w:t>
      </w:r>
      <w:r>
        <w:rPr>
          <w:rFonts w:hint="eastAsia" w:eastAsia="仿宋_GB2312"/>
          <w:sz w:val="32"/>
          <w:szCs w:val="32"/>
        </w:rPr>
        <w:t>是</w:t>
      </w:r>
      <w:r>
        <w:rPr>
          <w:rFonts w:eastAsia="仿宋_GB2312"/>
          <w:sz w:val="32"/>
          <w:szCs w:val="32"/>
        </w:rPr>
        <w:t>中国</w:t>
      </w:r>
      <w:r>
        <w:rPr>
          <w:rFonts w:hint="eastAsia" w:eastAsia="仿宋_GB2312"/>
          <w:sz w:val="32"/>
          <w:szCs w:val="32"/>
        </w:rPr>
        <w:t>目前</w:t>
      </w:r>
      <w:r>
        <w:rPr>
          <w:rFonts w:eastAsia="仿宋_GB2312"/>
          <w:sz w:val="32"/>
          <w:szCs w:val="32"/>
        </w:rPr>
        <w:t>历史最长、规模最大、</w:t>
      </w:r>
      <w:r>
        <w:rPr>
          <w:rFonts w:hint="eastAsia" w:eastAsia="仿宋_GB2312"/>
          <w:sz w:val="32"/>
          <w:szCs w:val="32"/>
        </w:rPr>
        <w:t>商品最全、</w:t>
      </w:r>
      <w:r>
        <w:rPr>
          <w:rFonts w:eastAsia="仿宋_GB2312"/>
          <w:sz w:val="32"/>
          <w:szCs w:val="32"/>
        </w:rPr>
        <w:t>采购商最多且来源最广、成交效果最好、信誉最佳的综合性国际贸易盛会。第13</w:t>
      </w:r>
      <w:r>
        <w:rPr>
          <w:rFonts w:hint="eastAsia" w:eastAsia="仿宋_GB2312"/>
          <w:sz w:val="32"/>
          <w:szCs w:val="32"/>
        </w:rPr>
        <w:t>5</w:t>
      </w:r>
      <w:r>
        <w:rPr>
          <w:rFonts w:eastAsia="仿宋_GB2312"/>
          <w:sz w:val="32"/>
          <w:szCs w:val="32"/>
        </w:rPr>
        <w:t>届广交会举办期间，中国国务院总理李强亲临现场，分别同境外采购商代表和参展企业代表座谈交流，在广交会巡馆并参观广交会发展史陈列馆。他强调要坚持创新发展，打造“永不落幕”和“引领市场”的广交会，让广交会这个“金字招牌”不断焕发新的时代风采</w:t>
      </w:r>
      <w:r>
        <w:rPr>
          <w:rFonts w:hint="eastAsia" w:eastAsia="仿宋_GB2312"/>
          <w:sz w:val="32"/>
          <w:szCs w:val="32"/>
        </w:rPr>
        <w:t>。</w:t>
      </w:r>
      <w:r>
        <w:rPr>
          <w:rFonts w:eastAsia="仿宋_GB2312"/>
          <w:sz w:val="32"/>
          <w:szCs w:val="32"/>
        </w:rPr>
        <w:t>第13</w:t>
      </w:r>
      <w:r>
        <w:rPr>
          <w:rFonts w:hint="eastAsia" w:eastAsia="仿宋_GB2312"/>
          <w:sz w:val="32"/>
          <w:szCs w:val="32"/>
        </w:rPr>
        <w:t>5</w:t>
      </w:r>
      <w:r>
        <w:rPr>
          <w:rFonts w:eastAsia="仿宋_GB2312"/>
          <w:sz w:val="32"/>
          <w:szCs w:val="32"/>
        </w:rPr>
        <w:t>届广交会共有来自229个国家和地区的境外采购商线上线下参会，其中线下参会的境外采购商24</w:t>
      </w:r>
      <w:r>
        <w:rPr>
          <w:rFonts w:hint="eastAsia" w:eastAsia="仿宋_GB2312"/>
          <w:sz w:val="32"/>
          <w:szCs w:val="32"/>
        </w:rPr>
        <w:t>.</w:t>
      </w:r>
      <w:r>
        <w:rPr>
          <w:rFonts w:eastAsia="仿宋_GB2312"/>
          <w:sz w:val="32"/>
          <w:szCs w:val="32"/>
        </w:rPr>
        <w:t>6万人，线上参会境外采购商40</w:t>
      </w:r>
      <w:r>
        <w:rPr>
          <w:rFonts w:hint="eastAsia" w:eastAsia="仿宋_GB2312"/>
          <w:sz w:val="32"/>
          <w:szCs w:val="32"/>
        </w:rPr>
        <w:t>.8万</w:t>
      </w:r>
      <w:r>
        <w:rPr>
          <w:rFonts w:eastAsia="仿宋_GB2312"/>
          <w:sz w:val="32"/>
          <w:szCs w:val="32"/>
        </w:rPr>
        <w:t>人。</w:t>
      </w:r>
    </w:p>
    <w:p w14:paraId="460229EF">
      <w:pPr>
        <w:spacing w:line="600" w:lineRule="exact"/>
        <w:ind w:firstLine="640" w:firstLineChars="200"/>
        <w:rPr>
          <w:rFonts w:eastAsia="仿宋_GB2312"/>
          <w:sz w:val="32"/>
          <w:szCs w:val="32"/>
        </w:rPr>
      </w:pPr>
      <w:r>
        <w:rPr>
          <w:rFonts w:eastAsia="仿宋_GB2312"/>
          <w:sz w:val="32"/>
          <w:szCs w:val="32"/>
        </w:rPr>
        <w:t>第13</w:t>
      </w:r>
      <w:r>
        <w:rPr>
          <w:rFonts w:hint="eastAsia" w:eastAsia="仿宋_GB2312"/>
          <w:sz w:val="32"/>
          <w:szCs w:val="32"/>
        </w:rPr>
        <w:t>6</w:t>
      </w:r>
      <w:r>
        <w:rPr>
          <w:rFonts w:eastAsia="仿宋_GB2312"/>
          <w:sz w:val="32"/>
          <w:szCs w:val="32"/>
        </w:rPr>
        <w:t>届广交会</w:t>
      </w:r>
      <w:r>
        <w:rPr>
          <w:rFonts w:hint="eastAsia" w:eastAsia="仿宋_GB2312"/>
          <w:sz w:val="32"/>
          <w:szCs w:val="32"/>
        </w:rPr>
        <w:t>将于10</w:t>
      </w:r>
      <w:r>
        <w:rPr>
          <w:rFonts w:eastAsia="仿宋_GB2312"/>
          <w:sz w:val="32"/>
          <w:szCs w:val="32"/>
        </w:rPr>
        <w:t>月15日开幕</w:t>
      </w:r>
      <w:r>
        <w:rPr>
          <w:rFonts w:hint="eastAsia" w:eastAsia="仿宋_GB2312"/>
          <w:sz w:val="32"/>
          <w:szCs w:val="32"/>
        </w:rPr>
        <w:t>，</w:t>
      </w:r>
      <w:r>
        <w:rPr>
          <w:rFonts w:eastAsia="仿宋_GB2312"/>
          <w:sz w:val="32"/>
          <w:szCs w:val="32"/>
        </w:rPr>
        <w:t>展览总面积</w:t>
      </w:r>
      <w:r>
        <w:rPr>
          <w:rFonts w:hint="eastAsia" w:eastAsia="仿宋_GB2312"/>
          <w:sz w:val="32"/>
          <w:szCs w:val="32"/>
        </w:rPr>
        <w:t>达</w:t>
      </w:r>
      <w:r>
        <w:rPr>
          <w:rFonts w:eastAsia="仿宋_GB2312"/>
          <w:sz w:val="32"/>
          <w:szCs w:val="32"/>
        </w:rPr>
        <w:t>155万平方米</w:t>
      </w:r>
      <w:r>
        <w:rPr>
          <w:rFonts w:hint="eastAsia" w:eastAsia="仿宋_GB2312"/>
          <w:sz w:val="32"/>
          <w:szCs w:val="32"/>
        </w:rPr>
        <w:t>。</w:t>
      </w:r>
      <w:r>
        <w:rPr>
          <w:rFonts w:eastAsia="仿宋_GB2312"/>
          <w:sz w:val="32"/>
          <w:szCs w:val="32"/>
        </w:rPr>
        <w:t>本届广交会为全球采购商提供品类齐全</w:t>
      </w:r>
      <w:r>
        <w:rPr>
          <w:rFonts w:hint="eastAsia" w:eastAsia="仿宋_GB2312"/>
          <w:sz w:val="32"/>
          <w:szCs w:val="32"/>
        </w:rPr>
        <w:t>、</w:t>
      </w:r>
      <w:r>
        <w:rPr>
          <w:rFonts w:eastAsia="仿宋_GB2312"/>
          <w:sz w:val="32"/>
          <w:szCs w:val="32"/>
        </w:rPr>
        <w:t>物美价优</w:t>
      </w:r>
      <w:r>
        <w:rPr>
          <w:rFonts w:hint="eastAsia" w:eastAsia="仿宋_GB2312"/>
          <w:sz w:val="32"/>
          <w:szCs w:val="32"/>
        </w:rPr>
        <w:t>、</w:t>
      </w:r>
      <w:r>
        <w:rPr>
          <w:rFonts w:eastAsia="仿宋_GB2312"/>
          <w:sz w:val="32"/>
          <w:szCs w:val="32"/>
        </w:rPr>
        <w:t>便捷高效</w:t>
      </w:r>
      <w:r>
        <w:rPr>
          <w:rFonts w:hint="eastAsia" w:eastAsia="仿宋_GB2312"/>
          <w:sz w:val="32"/>
          <w:szCs w:val="32"/>
        </w:rPr>
        <w:t>、</w:t>
      </w:r>
      <w:r>
        <w:rPr>
          <w:rFonts w:eastAsia="仿宋_GB2312"/>
          <w:sz w:val="32"/>
          <w:szCs w:val="32"/>
        </w:rPr>
        <w:t>信誉保障的一站式贸易平台</w:t>
      </w:r>
      <w:r>
        <w:rPr>
          <w:rFonts w:hint="eastAsia" w:eastAsia="仿宋_GB2312"/>
          <w:sz w:val="32"/>
          <w:szCs w:val="32"/>
        </w:rPr>
        <w:t>，</w:t>
      </w:r>
      <w:r>
        <w:rPr>
          <w:rFonts w:eastAsia="仿宋_GB2312"/>
          <w:sz w:val="32"/>
          <w:szCs w:val="32"/>
        </w:rPr>
        <w:t>主要特点与亮点包括：</w:t>
      </w:r>
    </w:p>
    <w:p w14:paraId="610C686B">
      <w:pPr>
        <w:spacing w:line="600" w:lineRule="exact"/>
        <w:ind w:firstLine="643" w:firstLineChars="200"/>
        <w:rPr>
          <w:rFonts w:eastAsia="仿宋_GB2312" w:cs="仿宋_GB2312"/>
          <w:sz w:val="32"/>
          <w:szCs w:val="32"/>
        </w:rPr>
      </w:pPr>
      <w:r>
        <w:rPr>
          <w:rFonts w:hint="eastAsia" w:eastAsia="仿宋_GB2312"/>
          <w:b/>
          <w:bCs/>
          <w:sz w:val="32"/>
          <w:szCs w:val="32"/>
        </w:rPr>
        <w:t>一是</w:t>
      </w:r>
      <w:r>
        <w:rPr>
          <w:rFonts w:hint="eastAsia" w:eastAsia="仿宋_GB2312" w:cs="仿宋_GB2312"/>
          <w:b/>
          <w:bCs/>
          <w:sz w:val="32"/>
          <w:szCs w:val="32"/>
        </w:rPr>
        <w:t>题材结构更优</w:t>
      </w:r>
      <w:r>
        <w:rPr>
          <w:rFonts w:hint="eastAsia" w:eastAsia="仿宋_GB2312"/>
          <w:b/>
          <w:bCs/>
          <w:sz w:val="32"/>
          <w:szCs w:val="32"/>
        </w:rPr>
        <w:t>。</w:t>
      </w:r>
      <w:r>
        <w:rPr>
          <w:rFonts w:hint="eastAsia" w:eastAsia="仿宋_GB2312" w:cs="仿宋_GB2312"/>
          <w:b/>
          <w:bCs/>
          <w:sz w:val="32"/>
          <w:szCs w:val="32"/>
        </w:rPr>
        <w:t>第一期聚焦“先进制造”，</w:t>
      </w:r>
      <w:r>
        <w:rPr>
          <w:rFonts w:hint="eastAsia" w:eastAsia="仿宋_GB2312" w:cs="仿宋_GB2312"/>
          <w:sz w:val="32"/>
          <w:szCs w:val="32"/>
        </w:rPr>
        <w:t>除机械、五金工具、照明及电气等传统机电题材外，电子家电、新能源汽车及智慧出行、工业自动化及智能制造、新能源等题材将展示大量前沿技术与智能产品。</w:t>
      </w:r>
      <w:r>
        <w:rPr>
          <w:rFonts w:hint="eastAsia" w:eastAsia="仿宋_GB2312" w:cs="仿宋_GB2312"/>
          <w:b/>
          <w:bCs/>
          <w:sz w:val="32"/>
          <w:szCs w:val="32"/>
        </w:rPr>
        <w:t>第二期主打“品质家居”，</w:t>
      </w:r>
      <w:r>
        <w:rPr>
          <w:rFonts w:hint="eastAsia" w:eastAsia="仿宋_GB2312" w:cs="仿宋_GB2312"/>
          <w:sz w:val="32"/>
          <w:szCs w:val="32"/>
        </w:rPr>
        <w:t>建材及家具、家庭用品、礼品装饰品三大板块展览面积均在13万平方米以上，可充分满足全球客商采购精致家居产品的多元化选择。</w:t>
      </w:r>
      <w:r>
        <w:rPr>
          <w:rFonts w:hint="eastAsia" w:eastAsia="仿宋_GB2312" w:cs="仿宋_GB2312"/>
          <w:b/>
          <w:bCs/>
          <w:sz w:val="32"/>
          <w:szCs w:val="32"/>
        </w:rPr>
        <w:t>第三期围绕“美好生活”，</w:t>
      </w:r>
      <w:r>
        <w:rPr>
          <w:rFonts w:hint="eastAsia" w:eastAsia="仿宋_GB2312" w:cs="仿宋_GB2312"/>
          <w:sz w:val="32"/>
          <w:szCs w:val="32"/>
        </w:rPr>
        <w:t>展出健康休闲、玩具及孕婴童、时尚等贴合个人生活的题材，更好满足新兴消费采购需求。</w:t>
      </w:r>
    </w:p>
    <w:p w14:paraId="16A44899">
      <w:pPr>
        <w:spacing w:line="600" w:lineRule="exact"/>
        <w:ind w:firstLine="643" w:firstLineChars="200"/>
        <w:rPr>
          <w:rFonts w:eastAsia="仿宋_GB2312"/>
          <w:sz w:val="32"/>
          <w:szCs w:val="32"/>
        </w:rPr>
      </w:pPr>
      <w:r>
        <w:rPr>
          <w:rFonts w:hint="eastAsia" w:eastAsia="仿宋_GB2312"/>
          <w:b/>
          <w:bCs/>
          <w:sz w:val="32"/>
          <w:szCs w:val="32"/>
        </w:rPr>
        <w:t>二是</w:t>
      </w:r>
      <w:r>
        <w:rPr>
          <w:rFonts w:hint="eastAsia" w:eastAsia="仿宋_GB2312" w:cs="仿宋_GB2312"/>
          <w:b/>
          <w:bCs/>
          <w:sz w:val="32"/>
          <w:szCs w:val="32"/>
        </w:rPr>
        <w:t>展商质量更高</w:t>
      </w:r>
      <w:r>
        <w:rPr>
          <w:rFonts w:hint="eastAsia" w:eastAsia="仿宋_GB2312"/>
          <w:b/>
          <w:bCs/>
          <w:sz w:val="32"/>
          <w:szCs w:val="32"/>
        </w:rPr>
        <w:t>。</w:t>
      </w:r>
      <w:r>
        <w:rPr>
          <w:rFonts w:hint="eastAsia" w:eastAsia="仿宋_GB2312"/>
          <w:bCs/>
          <w:sz w:val="32"/>
          <w:szCs w:val="32"/>
        </w:rPr>
        <w:t>线上线下超4.5万家参展企业中，拥有专精特新、单项冠军、高新技术、绿色制造、国家技术创新示范等称号的优质企业8000余家</w:t>
      </w:r>
      <w:r>
        <w:rPr>
          <w:rFonts w:eastAsia="仿宋_GB2312"/>
          <w:sz w:val="32"/>
          <w:szCs w:val="32"/>
        </w:rPr>
        <w:t>，还有一大批各省市精心挑选的特色企业。</w:t>
      </w:r>
    </w:p>
    <w:p w14:paraId="0DD8FD40">
      <w:pPr>
        <w:spacing w:line="600" w:lineRule="exact"/>
        <w:ind w:firstLine="643" w:firstLineChars="200"/>
        <w:rPr>
          <w:rFonts w:ascii="仿宋_GB2312" w:hAnsi="仿宋_GB2312" w:eastAsia="仿宋_GB2312" w:cs="仿宋_GB2312"/>
          <w:sz w:val="32"/>
          <w:szCs w:val="32"/>
        </w:rPr>
      </w:pPr>
      <w:r>
        <w:rPr>
          <w:rFonts w:hint="eastAsia" w:eastAsia="仿宋_GB2312" w:cs="仿宋_GB2312"/>
          <w:b/>
          <w:bCs/>
          <w:sz w:val="32"/>
          <w:szCs w:val="32"/>
        </w:rPr>
        <w:t>三是特色产品更多</w:t>
      </w:r>
      <w:r>
        <w:rPr>
          <w:rFonts w:hint="eastAsia" w:eastAsia="仿宋_GB2312"/>
          <w:sz w:val="32"/>
          <w:szCs w:val="32"/>
        </w:rPr>
        <w:t>。</w:t>
      </w:r>
      <w:r>
        <w:rPr>
          <w:rFonts w:hint="eastAsia" w:ascii="仿宋_GB2312" w:hAnsi="仿宋_GB2312" w:eastAsia="仿宋_GB2312" w:cs="仿宋_GB2312"/>
          <w:sz w:val="32"/>
          <w:szCs w:val="32"/>
        </w:rPr>
        <w:t>大量创新产品将纷纷亮相。第一期产品将凸显新质生产力，展示新能源、智能网联汽车等领域的最新成果，智能仿生手、可变形电视等大批高端、智能产品将亮相“智慧生活”专区。第二、三期产品将更突出设计创新、绿</w:t>
      </w:r>
      <w:r>
        <w:rPr>
          <w:rFonts w:eastAsia="仿宋_GB2312"/>
          <w:sz w:val="32"/>
          <w:szCs w:val="32"/>
        </w:rPr>
        <w:t>色低碳，以及个性化、定制化。广交会常态化运营线上平台，超</w:t>
      </w:r>
      <w:r>
        <w:rPr>
          <w:rFonts w:hint="eastAsia" w:eastAsia="仿宋_GB2312"/>
          <w:sz w:val="32"/>
          <w:szCs w:val="32"/>
        </w:rPr>
        <w:t>30</w:t>
      </w:r>
      <w:r>
        <w:rPr>
          <w:rFonts w:eastAsia="仿宋_GB2312"/>
          <w:sz w:val="32"/>
          <w:szCs w:val="32"/>
        </w:rPr>
        <w:t>0万件展品全天候线上展示。采购商既可在线下近距离观看、体验产品，也可随时通过广</w:t>
      </w:r>
      <w:r>
        <w:rPr>
          <w:rFonts w:hint="eastAsia" w:ascii="仿宋_GB2312" w:hAnsi="仿宋_GB2312" w:eastAsia="仿宋_GB2312" w:cs="仿宋_GB2312"/>
          <w:sz w:val="32"/>
          <w:szCs w:val="32"/>
        </w:rPr>
        <w:t>交会线上平台观展，多维度感受“中国智造”的创新活力。</w:t>
      </w:r>
    </w:p>
    <w:p w14:paraId="1643CDBF">
      <w:pPr>
        <w:pStyle w:val="7"/>
        <w:widowControl/>
        <w:ind w:firstLine="630" w:firstLineChars="196"/>
        <w:rPr>
          <w:rFonts w:eastAsia="仿宋_GB2312"/>
          <w:sz w:val="32"/>
          <w:szCs w:val="32"/>
        </w:rPr>
      </w:pPr>
      <w:r>
        <w:rPr>
          <w:rFonts w:hint="eastAsia" w:eastAsia="仿宋_GB2312"/>
          <w:b/>
          <w:bCs/>
          <w:sz w:val="32"/>
          <w:szCs w:val="32"/>
        </w:rPr>
        <w:t>四</w:t>
      </w:r>
      <w:r>
        <w:rPr>
          <w:rFonts w:eastAsia="仿宋_GB2312"/>
          <w:b/>
          <w:bCs/>
          <w:sz w:val="32"/>
        </w:rPr>
        <w:t>是配套活动</w:t>
      </w:r>
      <w:r>
        <w:rPr>
          <w:rFonts w:hint="eastAsia" w:eastAsia="仿宋_GB2312"/>
          <w:b/>
          <w:bCs/>
          <w:sz w:val="32"/>
        </w:rPr>
        <w:t>丰富多彩</w:t>
      </w:r>
      <w:r>
        <w:rPr>
          <w:rFonts w:eastAsia="仿宋_GB2312"/>
          <w:b/>
          <w:bCs/>
          <w:sz w:val="32"/>
        </w:rPr>
        <w:t>。</w:t>
      </w:r>
      <w:r>
        <w:rPr>
          <w:rFonts w:hint="eastAsia" w:ascii="仿宋_GB2312" w:hAnsi="仿宋_GB2312" w:eastAsia="仿宋_GB2312" w:cs="仿宋_GB2312"/>
          <w:sz w:val="32"/>
        </w:rPr>
        <w:t>举办</w:t>
      </w:r>
      <w:r>
        <w:rPr>
          <w:rFonts w:eastAsia="仿宋_GB2312"/>
          <w:sz w:val="32"/>
        </w:rPr>
        <w:t>200</w:t>
      </w:r>
      <w:r>
        <w:rPr>
          <w:rFonts w:hint="eastAsia" w:ascii="仿宋_GB2312" w:hAnsi="仿宋_GB2312" w:eastAsia="仿宋_GB2312" w:cs="仿宋_GB2312"/>
          <w:sz w:val="32"/>
        </w:rPr>
        <w:t>多场“贸易之桥”行业定制化专场活动，通过“面对面”“屏对屏”“面对屏”等贸易对接形式，切实提升供采双方获得感，助力企业稳订单、拓市场。</w:t>
      </w:r>
      <w:r>
        <w:rPr>
          <w:rFonts w:eastAsia="仿宋_GB2312"/>
          <w:sz w:val="32"/>
          <w:szCs w:val="32"/>
        </w:rPr>
        <w:t>组织多场不同</w:t>
      </w:r>
      <w:r>
        <w:rPr>
          <w:rFonts w:eastAsia="仿宋_GB2312"/>
          <w:sz w:val="32"/>
        </w:rPr>
        <w:t>主题的“好宝、好妮探广交”展示活动，向</w:t>
      </w:r>
      <w:r>
        <w:rPr>
          <w:rFonts w:eastAsia="仿宋_GB2312"/>
          <w:sz w:val="32"/>
          <w:szCs w:val="32"/>
        </w:rPr>
        <w:t>全球采购商展示“中国智造”风貌。围绕贸易数字化、贸易风险防控、重点市场分析等主题，举办约15场会议论坛活动，同时与业界权威行业研究机构合作，发布高质量行业报告，为与会采购商、供应商提供高品质资讯，拓展广交会功能，促进展会融合。举办约400场新品发布活动，</w:t>
      </w:r>
      <w:r>
        <w:rPr>
          <w:rFonts w:hint="eastAsia" w:eastAsia="仿宋_GB2312"/>
          <w:sz w:val="32"/>
          <w:szCs w:val="32"/>
        </w:rPr>
        <w:t>打造广交会展新发布平台，更好发挥引领市场作用。高质量举办2024年</w:t>
      </w:r>
      <w:r>
        <w:rPr>
          <w:rFonts w:eastAsia="仿宋_GB2312"/>
          <w:sz w:val="32"/>
          <w:szCs w:val="32"/>
        </w:rPr>
        <w:t>广交会设计创新奖评选活动，甄选兼具设计和商业价值的前沿精品，充分反映中国先进制造水平。</w:t>
      </w:r>
    </w:p>
    <w:p w14:paraId="0B8DE120">
      <w:pPr>
        <w:pStyle w:val="7"/>
        <w:widowControl/>
        <w:spacing w:line="240" w:lineRule="atLeast"/>
        <w:ind w:firstLine="640"/>
        <w:rPr>
          <w:rFonts w:ascii="仿宋_GB2312" w:hAnsi="仿宋_GB2312" w:eastAsia="仿宋_GB2312" w:cs="仿宋_GB2312"/>
          <w:sz w:val="32"/>
          <w:szCs w:val="32"/>
        </w:rPr>
      </w:pPr>
      <w:r>
        <w:rPr>
          <w:rFonts w:hint="eastAsia" w:eastAsia="仿宋_GB2312"/>
          <w:b/>
          <w:bCs/>
          <w:sz w:val="32"/>
        </w:rPr>
        <w:t>五是参会便利持续提升</w:t>
      </w:r>
      <w:r>
        <w:rPr>
          <w:rFonts w:eastAsia="仿宋_GB2312"/>
          <w:b/>
          <w:bCs/>
          <w:sz w:val="32"/>
        </w:rPr>
        <w:t>。</w:t>
      </w:r>
      <w:r>
        <w:rPr>
          <w:rFonts w:hint="eastAsia" w:ascii="仿宋_GB2312" w:hAnsi="仿宋_GB2312" w:eastAsia="仿宋_GB2312" w:cs="仿宋_GB2312"/>
          <w:sz w:val="32"/>
          <w:szCs w:val="32"/>
        </w:rPr>
        <w:t>为方便全球展客商与会，本届广交会将继续实施“提前预注册和提前远端办证”，进一步扩大远端办证点数量及覆盖面，境外采购商可在机场、酒店、琶洲港澳客运口岸等远端办证点办理证件或扫码提前预注册取得办证回执，提升参会便利。本届广交会线上平台全新推出移动端</w:t>
      </w:r>
      <w:r>
        <w:rPr>
          <w:rFonts w:eastAsia="仿宋_GB2312"/>
          <w:sz w:val="32"/>
          <w:szCs w:val="32"/>
        </w:rPr>
        <w:t>APP</w:t>
      </w:r>
      <w:r>
        <w:rPr>
          <w:rFonts w:hint="eastAsia" w:ascii="仿宋_GB2312" w:hAnsi="仿宋_GB2312" w:eastAsia="仿宋_GB2312" w:cs="仿宋_GB2312"/>
          <w:sz w:val="32"/>
          <w:szCs w:val="32"/>
        </w:rPr>
        <w:t>，集参会助手、展商展品查询、即时沟通、供采对接等多项展示交流功能于一体，支持苹果系统及安卓系统手机，旨在为参展商和采购商提供便捷、实用、高效的参展服务体验。</w:t>
      </w:r>
    </w:p>
    <w:p w14:paraId="3B1A86E5">
      <w:pPr>
        <w:pStyle w:val="2"/>
        <w:rPr>
          <w:rFonts w:ascii="仿宋_GB2312" w:hAnsi="仿宋_GB2312" w:eastAsia="仿宋_GB2312" w:cs="仿宋_GB2312"/>
          <w:sz w:val="32"/>
          <w:szCs w:val="32"/>
        </w:rPr>
      </w:pPr>
      <w:r>
        <w:rPr>
          <w:rFonts w:ascii="仿宋_GB2312" w:hAnsi="仿宋_GB2312" w:eastAsia="仿宋_GB2312" w:cs="仿宋_GB2312"/>
          <w:sz w:val="32"/>
          <w:szCs w:val="32"/>
        </w:rPr>
        <w:t>为扩大进口、促进贸易平衡，自第</w:t>
      </w:r>
      <w:r>
        <w:rPr>
          <w:rFonts w:eastAsia="仿宋_GB2312"/>
          <w:sz w:val="32"/>
          <w:szCs w:val="32"/>
        </w:rPr>
        <w:t>101届起，广交会设立进口展，帮助国际企业拓展中国和全球市场。经过35届的发展，目前已累计吸引超过100个国家地区的17,000余</w:t>
      </w:r>
      <w:r>
        <w:rPr>
          <w:rFonts w:ascii="仿宋_GB2312" w:hAnsi="仿宋_GB2312" w:eastAsia="仿宋_GB2312" w:cs="仿宋_GB2312"/>
          <w:sz w:val="32"/>
          <w:szCs w:val="32"/>
        </w:rPr>
        <w:t>家次境外企业参展，包括众多优质的国家和地区展团及全球知名企业。本届广交会进口展现已开放参展申请，诚邀优质国际企业参展，共享环球商机。</w:t>
      </w:r>
    </w:p>
    <w:p w14:paraId="0D95ECD7">
      <w:pPr>
        <w:ind w:firstLine="640" w:firstLineChars="200"/>
        <w:rPr>
          <w:rFonts w:eastAsia="仿宋_GB2312"/>
          <w:sz w:val="32"/>
        </w:rPr>
      </w:pPr>
      <w:r>
        <w:rPr>
          <w:rFonts w:eastAsia="仿宋_GB2312"/>
          <w:sz w:val="32"/>
        </w:rPr>
        <w:t>自第109届起，广交会产品设计与贸易促进中心（PDC）积极推动“中国制造”和“世界设计”的互利合作，为全球优秀设计师提供了一个与中国优质企业强强联合、合作共赢的设计服务平台。本届广交会将继续汇聚全球设计创新资源，通过举办各类活动，为境内外设计机构、广交会展客商提供多形式的展示和交流对接平台。</w:t>
      </w:r>
    </w:p>
    <w:p w14:paraId="131E77D7">
      <w:pPr>
        <w:spacing w:line="600" w:lineRule="exact"/>
        <w:ind w:firstLine="645"/>
        <w:rPr>
          <w:rFonts w:ascii="仿宋_GB2312" w:hAnsi="仿宋_GB2312" w:eastAsia="仿宋_GB2312" w:cs="仿宋_GB2312"/>
          <w:sz w:val="32"/>
        </w:rPr>
      </w:pPr>
      <w:r>
        <w:rPr>
          <w:rFonts w:hint="eastAsia" w:ascii="仿宋_GB2312" w:eastAsia="仿宋_GB2312"/>
          <w:sz w:val="32"/>
          <w:szCs w:val="32"/>
        </w:rPr>
        <w:t>广交会不仅推动中国对外贸易的发展，也见证了中国知识产权保护，尤其是展会知识产权保护的进步。自</w:t>
      </w:r>
      <w:r>
        <w:rPr>
          <w:rFonts w:eastAsia="仿宋_GB2312"/>
          <w:sz w:val="32"/>
          <w:szCs w:val="32"/>
        </w:rPr>
        <w:t>1992年以来，经过30</w:t>
      </w:r>
      <w:r>
        <w:rPr>
          <w:rFonts w:hint="eastAsia" w:ascii="仿宋_GB2312" w:eastAsia="仿宋_GB2312"/>
          <w:sz w:val="32"/>
          <w:szCs w:val="32"/>
        </w:rPr>
        <w:t>多年的不懈努力，通过制定实施《广交会涉嫌</w:t>
      </w:r>
      <w:r>
        <w:rPr>
          <w:rFonts w:hint="eastAsia" w:ascii="仿宋_GB2312" w:hAnsi="仿宋_GB2312" w:eastAsia="仿宋_GB2312" w:cs="仿宋_GB2312"/>
          <w:sz w:val="32"/>
          <w:szCs w:val="32"/>
        </w:rPr>
        <w:t>侵犯知识产权的投诉及处理办法》《广交会线上平台知识产权保护暂行规定》等规定，广交会已建立起一套展前、展中、展后知识产权全链条保护，适合线上线下融合办展需要，较为完善的知识产权投诉处理机制，提升了企业知识产权保护意识，展现了中国政府尊重、保护知识产权的决心。广交会知识产权保护工作作为中国展会知识产权保护工作的典范，以公正、专业、高效的投诉处理赢得了如英国戴森、美国耐克、美国旅安、日本三丽鸥等客商的信任和赞誉。</w:t>
      </w:r>
    </w:p>
    <w:p w14:paraId="1929EF19">
      <w:pPr>
        <w:pStyle w:val="7"/>
        <w:widowControl/>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本届广交会线下展展览排期：</w:t>
      </w:r>
    </w:p>
    <w:p w14:paraId="1EE1874D">
      <w:pPr>
        <w:pStyle w:val="7"/>
        <w:widowControl/>
        <w:spacing w:line="600" w:lineRule="exact"/>
        <w:ind w:firstLine="640" w:firstLineChars="200"/>
        <w:rPr>
          <w:rFonts w:eastAsia="仿宋_GB2312"/>
          <w:sz w:val="32"/>
          <w:szCs w:val="32"/>
        </w:rPr>
      </w:pPr>
      <w:r>
        <w:rPr>
          <w:rFonts w:eastAsia="仿宋_GB2312"/>
          <w:sz w:val="32"/>
          <w:szCs w:val="32"/>
        </w:rPr>
        <w:t>第一期：2024年10月15—19日</w:t>
      </w:r>
    </w:p>
    <w:p w14:paraId="3253478A">
      <w:pPr>
        <w:ind w:firstLine="640" w:firstLineChars="200"/>
        <w:rPr>
          <w:rFonts w:eastAsia="仿宋_GB2312"/>
          <w:sz w:val="32"/>
          <w:szCs w:val="32"/>
        </w:rPr>
      </w:pPr>
      <w:r>
        <w:rPr>
          <w:rFonts w:eastAsia="仿宋_GB2312"/>
          <w:sz w:val="32"/>
          <w:szCs w:val="32"/>
        </w:rPr>
        <w:t>家用电器，电子消费品及信息产品，工业自动化及智能制造，加工机械设备，动力、电力设备，通用机械及机械基础件，工程机械，农业机械，新材料及化工产品，新能源汽车及智慧出行，车辆，汽车配件，摩托车，自行车，照明产品，电子电气产品，新能源，五金，工具。</w:t>
      </w:r>
    </w:p>
    <w:p w14:paraId="3477C02C">
      <w:pPr>
        <w:pStyle w:val="7"/>
        <w:widowControl/>
        <w:spacing w:line="600" w:lineRule="exact"/>
        <w:ind w:firstLine="640" w:firstLineChars="200"/>
        <w:rPr>
          <w:rFonts w:eastAsia="仿宋_GB2312"/>
          <w:sz w:val="32"/>
          <w:szCs w:val="32"/>
        </w:rPr>
      </w:pPr>
      <w:r>
        <w:rPr>
          <w:rFonts w:eastAsia="仿宋_GB2312"/>
          <w:sz w:val="32"/>
          <w:szCs w:val="32"/>
        </w:rPr>
        <w:t>第二期：2024年10月23—27日</w:t>
      </w:r>
    </w:p>
    <w:p w14:paraId="6E274A8B">
      <w:pPr>
        <w:ind w:firstLine="640" w:firstLineChars="200"/>
      </w:pPr>
      <w:r>
        <w:rPr>
          <w:rFonts w:eastAsia="仿宋_GB2312"/>
          <w:sz w:val="32"/>
        </w:rPr>
        <w:t>日用陶瓷，餐厨用具，家居用品，玻璃工艺品，家居装饰品，园林用品，节日用品，礼品及赠品，钟表眼镜，工艺陶瓷、编织及藤铁工艺品，建筑装饰材料，卫浴设备，家具、铁石装饰品及户外水疗设施。</w:t>
      </w:r>
    </w:p>
    <w:p w14:paraId="6C6A2AD8">
      <w:pPr>
        <w:widowControl/>
        <w:spacing w:line="600" w:lineRule="exact"/>
        <w:ind w:firstLine="640" w:firstLineChars="200"/>
        <w:jc w:val="left"/>
        <w:rPr>
          <w:rFonts w:eastAsia="仿宋_GB2312"/>
          <w:sz w:val="32"/>
          <w:szCs w:val="32"/>
        </w:rPr>
      </w:pPr>
      <w:r>
        <w:rPr>
          <w:rFonts w:eastAsia="仿宋_GB2312"/>
          <w:sz w:val="32"/>
          <w:szCs w:val="32"/>
        </w:rPr>
        <w:t>第三期：2024年10月31日—11月4日</w:t>
      </w:r>
    </w:p>
    <w:p w14:paraId="0CF0FFDB">
      <w:pPr>
        <w:widowControl/>
        <w:ind w:firstLine="640" w:firstLineChars="200"/>
        <w:jc w:val="left"/>
        <w:outlineLvl w:val="3"/>
        <w:rPr>
          <w:rFonts w:eastAsia="仿宋_GB2312"/>
          <w:sz w:val="32"/>
          <w:szCs w:val="32"/>
        </w:rPr>
      </w:pPr>
      <w:r>
        <w:rPr>
          <w:rFonts w:eastAsia="仿宋_GB2312"/>
          <w:sz w:val="32"/>
          <w:szCs w:val="32"/>
        </w:rPr>
        <w:t>玩具，孕婴童用品，童装，男女装，内衣，运动服及休闲服，裘革皮羽绒及制品，服装饰物及配件，纺织原料面料</w:t>
      </w:r>
      <w:r>
        <w:rPr>
          <w:rFonts w:hint="eastAsia" w:eastAsia="仿宋_GB2312"/>
          <w:sz w:val="32"/>
          <w:szCs w:val="32"/>
        </w:rPr>
        <w:t>，</w:t>
      </w:r>
      <w:r>
        <w:rPr>
          <w:rFonts w:eastAsia="仿宋_GB2312"/>
          <w:sz w:val="32"/>
          <w:szCs w:val="32"/>
        </w:rPr>
        <w:t>鞋，箱包</w:t>
      </w:r>
      <w:r>
        <w:rPr>
          <w:rFonts w:hint="eastAsia" w:eastAsia="仿宋_GB2312"/>
          <w:sz w:val="32"/>
          <w:szCs w:val="32"/>
        </w:rPr>
        <w:t>，</w:t>
      </w:r>
      <w:r>
        <w:rPr>
          <w:rFonts w:eastAsia="仿宋_GB2312"/>
          <w:sz w:val="32"/>
          <w:szCs w:val="32"/>
        </w:rPr>
        <w:t>家用纺织品</w:t>
      </w:r>
      <w:r>
        <w:rPr>
          <w:rFonts w:hint="eastAsia" w:eastAsia="仿宋_GB2312"/>
          <w:sz w:val="32"/>
          <w:szCs w:val="32"/>
        </w:rPr>
        <w:t>，</w:t>
      </w:r>
      <w:r>
        <w:rPr>
          <w:rFonts w:eastAsia="仿宋_GB2312"/>
          <w:sz w:val="32"/>
          <w:szCs w:val="32"/>
        </w:rPr>
        <w:t>地毯及挂毯</w:t>
      </w:r>
      <w:r>
        <w:rPr>
          <w:rFonts w:hint="eastAsia" w:eastAsia="仿宋_GB2312"/>
          <w:sz w:val="32"/>
          <w:szCs w:val="32"/>
        </w:rPr>
        <w:t>，</w:t>
      </w:r>
      <w:r>
        <w:rPr>
          <w:rFonts w:eastAsia="仿宋_GB2312"/>
          <w:sz w:val="32"/>
          <w:szCs w:val="32"/>
        </w:rPr>
        <w:t>办公文具、医药保健品及医疗器械，食品</w:t>
      </w:r>
      <w:r>
        <w:rPr>
          <w:rFonts w:hint="eastAsia" w:eastAsia="仿宋_GB2312"/>
          <w:sz w:val="32"/>
          <w:szCs w:val="32"/>
        </w:rPr>
        <w:t>，</w:t>
      </w:r>
      <w:r>
        <w:rPr>
          <w:rFonts w:eastAsia="仿宋_GB2312"/>
          <w:sz w:val="32"/>
          <w:szCs w:val="32"/>
        </w:rPr>
        <w:t>体育及旅游休闲用品，个人护理用品</w:t>
      </w:r>
      <w:r>
        <w:rPr>
          <w:rFonts w:hint="eastAsia" w:eastAsia="仿宋_GB2312"/>
          <w:sz w:val="32"/>
          <w:szCs w:val="32"/>
        </w:rPr>
        <w:t>，</w:t>
      </w:r>
      <w:r>
        <w:rPr>
          <w:rFonts w:eastAsia="仿宋_GB2312"/>
          <w:sz w:val="32"/>
          <w:szCs w:val="32"/>
        </w:rPr>
        <w:t>浴室用品</w:t>
      </w:r>
      <w:r>
        <w:rPr>
          <w:rFonts w:hint="eastAsia" w:eastAsia="仿宋_GB2312"/>
          <w:sz w:val="32"/>
          <w:szCs w:val="32"/>
        </w:rPr>
        <w:t>，</w:t>
      </w:r>
      <w:r>
        <w:rPr>
          <w:rFonts w:eastAsia="仿宋_GB2312"/>
          <w:sz w:val="32"/>
          <w:szCs w:val="32"/>
        </w:rPr>
        <w:t>宠物用品，乡村振兴特色产品。</w:t>
      </w:r>
    </w:p>
    <w:p w14:paraId="1EBC72C4">
      <w:pPr>
        <w:ind w:firstLine="640" w:firstLineChars="200"/>
        <w:rPr>
          <w:rFonts w:eastAsia="仿宋_GB2312"/>
        </w:rPr>
      </w:pPr>
      <w:r>
        <w:rPr>
          <w:rFonts w:eastAsia="仿宋_GB2312"/>
          <w:sz w:val="32"/>
          <w:szCs w:val="32"/>
        </w:rPr>
        <w:t>换展期：2024年10月20日—22日、10月28日—30日</w:t>
      </w:r>
    </w:p>
    <w:p w14:paraId="407A0539">
      <w:pPr>
        <w:ind w:firstLine="643" w:firstLineChars="200"/>
        <w:rPr>
          <w:rFonts w:eastAsia="仿宋_GB2312"/>
          <w:sz w:val="32"/>
          <w:szCs w:val="32"/>
        </w:rPr>
      </w:pPr>
      <w:r>
        <w:rPr>
          <w:rFonts w:eastAsia="仿宋_GB2312"/>
          <w:b/>
          <w:bCs/>
          <w:sz w:val="32"/>
          <w:szCs w:val="32"/>
        </w:rPr>
        <w:t>线上平台</w:t>
      </w:r>
      <w:r>
        <w:rPr>
          <w:rFonts w:eastAsia="仿宋_GB2312"/>
          <w:sz w:val="32"/>
          <w:szCs w:val="32"/>
        </w:rPr>
        <w:t>服务时间为半年（2024年9月16日—2025年3月15日）。线上平台</w:t>
      </w:r>
      <w:r>
        <w:rPr>
          <w:rFonts w:hint="eastAsia" w:eastAsia="仿宋_GB2312"/>
          <w:sz w:val="32"/>
          <w:szCs w:val="32"/>
        </w:rPr>
        <w:t>与线下展展示题材保持一致，所有题材同步展示。</w:t>
      </w:r>
    </w:p>
    <w:p w14:paraId="1C2AD17F">
      <w:pPr>
        <w:pStyle w:val="2"/>
        <w:rPr>
          <w:rFonts w:ascii="仿宋_GB2312" w:eastAsia="仿宋_GB2312"/>
          <w:sz w:val="32"/>
          <w:szCs w:val="32"/>
        </w:rPr>
      </w:pPr>
      <w:r>
        <w:rPr>
          <w:rFonts w:hint="eastAsia" w:ascii="仿宋_GB2312" w:eastAsia="仿宋_GB2312"/>
          <w:sz w:val="32"/>
          <w:szCs w:val="32"/>
        </w:rPr>
        <w:t>广交会线上展包括</w:t>
      </w:r>
      <w:r>
        <w:rPr>
          <w:rFonts w:hint="eastAsia" w:ascii="仿宋_GB2312" w:eastAsia="仿宋_GB2312"/>
          <w:b/>
          <w:sz w:val="32"/>
          <w:szCs w:val="32"/>
        </w:rPr>
        <w:t>展商展品、供采对接、跨境电商</w:t>
      </w:r>
      <w:r>
        <w:rPr>
          <w:rFonts w:hint="eastAsia" w:ascii="仿宋_GB2312" w:eastAsia="仿宋_GB2312"/>
          <w:sz w:val="32"/>
          <w:szCs w:val="32"/>
        </w:rPr>
        <w:t>三大部分，拥有</w:t>
      </w:r>
      <w:r>
        <w:rPr>
          <w:rFonts w:eastAsia="仿宋_GB2312"/>
          <w:sz w:val="32"/>
          <w:szCs w:val="32"/>
        </w:rPr>
        <w:t>PC端和手机H5端、移动端APP</w:t>
      </w:r>
      <w:r>
        <w:rPr>
          <w:rFonts w:hint="eastAsia" w:ascii="仿宋_GB2312" w:eastAsia="仿宋_GB2312"/>
          <w:sz w:val="32"/>
          <w:szCs w:val="32"/>
        </w:rPr>
        <w:t>三个入口，主要特点：</w:t>
      </w:r>
    </w:p>
    <w:p w14:paraId="0A3B0850">
      <w:pPr>
        <w:pStyle w:val="2"/>
        <w:ind w:firstLine="643"/>
        <w:rPr>
          <w:rFonts w:ascii="仿宋_GB2312" w:eastAsia="仿宋_GB2312"/>
          <w:sz w:val="32"/>
          <w:szCs w:val="32"/>
        </w:rPr>
      </w:pPr>
      <w:r>
        <w:rPr>
          <w:rFonts w:hint="eastAsia" w:ascii="仿宋_GB2312" w:eastAsia="仿宋_GB2312"/>
          <w:b/>
          <w:sz w:val="32"/>
          <w:szCs w:val="32"/>
        </w:rPr>
        <w:t>一是功能及服务齐全。</w:t>
      </w:r>
      <w:r>
        <w:rPr>
          <w:rFonts w:hint="eastAsia" w:ascii="仿宋_GB2312" w:eastAsia="仿宋_GB2312"/>
          <w:sz w:val="32"/>
          <w:szCs w:val="32"/>
        </w:rPr>
        <w:t>广交会官网设置展商展品、供采对接、新品发布、展商连线展示等多种功能和服务，同时为线上线下办展提供支持。</w:t>
      </w:r>
    </w:p>
    <w:p w14:paraId="377740AE">
      <w:pPr>
        <w:pStyle w:val="2"/>
        <w:ind w:firstLine="643"/>
        <w:rPr>
          <w:rFonts w:ascii="仿宋_GB2312" w:eastAsia="仿宋_GB2312"/>
          <w:sz w:val="32"/>
          <w:szCs w:val="32"/>
        </w:rPr>
      </w:pPr>
      <w:r>
        <w:rPr>
          <w:rFonts w:hint="eastAsia" w:ascii="仿宋_GB2312" w:eastAsia="仿宋_GB2312"/>
          <w:b/>
          <w:sz w:val="32"/>
          <w:szCs w:val="32"/>
        </w:rPr>
        <w:t>二是搜索精准专业。</w:t>
      </w:r>
      <w:r>
        <w:rPr>
          <w:rFonts w:hint="eastAsia" w:ascii="仿宋_GB2312" w:eastAsia="仿宋_GB2312"/>
          <w:sz w:val="32"/>
          <w:szCs w:val="32"/>
        </w:rPr>
        <w:t>采购商可按照行业类别、国家地区、产品类型、企业类型、关键字等多个维度筛选展品，搜索专业精准高效，助力采购商快速锁定感兴趣的展商和产品。</w:t>
      </w:r>
    </w:p>
    <w:p w14:paraId="2F90B89F">
      <w:pPr>
        <w:pStyle w:val="2"/>
        <w:ind w:firstLine="643"/>
        <w:rPr>
          <w:rFonts w:ascii="仿宋_GB2312" w:eastAsia="仿宋_GB2312"/>
          <w:sz w:val="32"/>
          <w:szCs w:val="32"/>
        </w:rPr>
      </w:pPr>
      <w:r>
        <w:rPr>
          <w:rFonts w:hint="eastAsia" w:ascii="仿宋_GB2312" w:eastAsia="仿宋_GB2312"/>
          <w:b/>
          <w:sz w:val="32"/>
          <w:szCs w:val="32"/>
        </w:rPr>
        <w:t>三是供采对接便利。</w:t>
      </w:r>
      <w:r>
        <w:rPr>
          <w:rFonts w:hint="eastAsia" w:ascii="仿宋_GB2312" w:eastAsia="仿宋_GB2312"/>
          <w:sz w:val="32"/>
          <w:szCs w:val="32"/>
        </w:rPr>
        <w:t>采购商可主动联系参展商，通过发布采购意向、即时沟通、预约洽谈、电子名片等多样化对接方式与参展商交流；也可选择由参展商发起联系，收藏展商或展品后，参展商可主动发起即时沟通，交流更便利。</w:t>
      </w:r>
    </w:p>
    <w:p w14:paraId="68D02843">
      <w:pPr>
        <w:pStyle w:val="2"/>
        <w:ind w:firstLine="643"/>
      </w:pPr>
      <w:r>
        <w:rPr>
          <w:rFonts w:hint="eastAsia" w:ascii="仿宋_GB2312" w:eastAsia="仿宋_GB2312"/>
          <w:b/>
          <w:sz w:val="32"/>
          <w:szCs w:val="32"/>
        </w:rPr>
        <w:t>四是平台平稳顺畅。</w:t>
      </w:r>
      <w:r>
        <w:rPr>
          <w:rFonts w:hint="eastAsia" w:ascii="仿宋_GB2312" w:eastAsia="仿宋_GB2312"/>
          <w:sz w:val="32"/>
          <w:szCs w:val="32"/>
        </w:rPr>
        <w:t>线上展基于公有云部署，运行效率更高，可快速响应用户需求变化。使用行业领先的公有云海外加速技术，依托分布于全球</w:t>
      </w:r>
      <w:r>
        <w:rPr>
          <w:rFonts w:eastAsia="仿宋_GB2312"/>
          <w:sz w:val="32"/>
          <w:szCs w:val="32"/>
        </w:rPr>
        <w:t>50多个国家和地区的全球网络加速（CDN）节点，为</w:t>
      </w:r>
      <w:r>
        <w:rPr>
          <w:rFonts w:hint="eastAsia" w:ascii="仿宋_GB2312" w:eastAsia="仿宋_GB2312"/>
          <w:sz w:val="32"/>
          <w:szCs w:val="32"/>
        </w:rPr>
        <w:t>用户带来更流畅的体验。</w:t>
      </w:r>
    </w:p>
    <w:p w14:paraId="04384597">
      <w:pPr>
        <w:pStyle w:val="2"/>
        <w:ind w:firstLine="420"/>
      </w:pPr>
    </w:p>
    <w:p w14:paraId="48B0C635">
      <w:pPr>
        <w:pStyle w:val="2"/>
        <w:ind w:firstLine="420"/>
      </w:pPr>
    </w:p>
    <w:sectPr>
      <w:footerReference r:id="rId3" w:type="default"/>
      <w:pgSz w:w="11906" w:h="16838"/>
      <w:pgMar w:top="1361" w:right="164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7294">
    <w:pPr>
      <w:pStyle w:val="5"/>
      <w:jc w:val="center"/>
    </w:pPr>
    <w:r>
      <w:fldChar w:fldCharType="begin"/>
    </w:r>
    <w:r>
      <w:instrText xml:space="preserve"> PAGE   \* MERGEFORMAT </w:instrText>
    </w:r>
    <w:r>
      <w:fldChar w:fldCharType="separate"/>
    </w:r>
    <w:r>
      <w:rPr>
        <w:lang w:val="zh-CN"/>
      </w:rPr>
      <w:t>6</w:t>
    </w:r>
    <w:r>
      <w:rPr>
        <w:lang w:val="zh-CN"/>
      </w:rPr>
      <w:fldChar w:fldCharType="end"/>
    </w:r>
  </w:p>
  <w:p w14:paraId="5EF60185">
    <w:pPr>
      <w:pStyle w:val="5"/>
    </w:pPr>
  </w:p>
  <w:p w14:paraId="0E7E934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ZjE3NjhjOTMyY2VhNjdmNmY3NDZkOGY1YzQ3MWUifQ=="/>
    <w:docVar w:name="KSO_WPS_MARK_KEY" w:val="66ea85d7-7f8d-4d22-9a46-88918754ea8b"/>
  </w:docVars>
  <w:rsids>
    <w:rsidRoot w:val="012F54C8"/>
    <w:rsid w:val="000C362A"/>
    <w:rsid w:val="000D4FF2"/>
    <w:rsid w:val="000F0A8F"/>
    <w:rsid w:val="00134734"/>
    <w:rsid w:val="00165C2B"/>
    <w:rsid w:val="002201C4"/>
    <w:rsid w:val="00221893"/>
    <w:rsid w:val="0022497D"/>
    <w:rsid w:val="002527E6"/>
    <w:rsid w:val="002A5A93"/>
    <w:rsid w:val="002C2C48"/>
    <w:rsid w:val="00317F5E"/>
    <w:rsid w:val="00324E3A"/>
    <w:rsid w:val="0036768D"/>
    <w:rsid w:val="00371ADE"/>
    <w:rsid w:val="00436B5F"/>
    <w:rsid w:val="00550BB7"/>
    <w:rsid w:val="007200AE"/>
    <w:rsid w:val="007D7638"/>
    <w:rsid w:val="00832878"/>
    <w:rsid w:val="00971374"/>
    <w:rsid w:val="009C4954"/>
    <w:rsid w:val="00A11CB9"/>
    <w:rsid w:val="00A12C12"/>
    <w:rsid w:val="00A76D1B"/>
    <w:rsid w:val="00AB0D5F"/>
    <w:rsid w:val="00B32A83"/>
    <w:rsid w:val="00B66459"/>
    <w:rsid w:val="00C30909"/>
    <w:rsid w:val="00CD7622"/>
    <w:rsid w:val="00CE347E"/>
    <w:rsid w:val="00CE7FA0"/>
    <w:rsid w:val="00D1320B"/>
    <w:rsid w:val="00D21F35"/>
    <w:rsid w:val="00D31B7A"/>
    <w:rsid w:val="00D96C02"/>
    <w:rsid w:val="012F54C8"/>
    <w:rsid w:val="016C0FA1"/>
    <w:rsid w:val="01873B07"/>
    <w:rsid w:val="022A4D38"/>
    <w:rsid w:val="02404477"/>
    <w:rsid w:val="025212C0"/>
    <w:rsid w:val="029C26DA"/>
    <w:rsid w:val="0394658D"/>
    <w:rsid w:val="03E312C3"/>
    <w:rsid w:val="041F5535"/>
    <w:rsid w:val="052102F4"/>
    <w:rsid w:val="05427083"/>
    <w:rsid w:val="05B7454B"/>
    <w:rsid w:val="05BF2D55"/>
    <w:rsid w:val="06110369"/>
    <w:rsid w:val="064F49ED"/>
    <w:rsid w:val="067B3A34"/>
    <w:rsid w:val="06986394"/>
    <w:rsid w:val="069F7625"/>
    <w:rsid w:val="06F15AA5"/>
    <w:rsid w:val="06FD22CC"/>
    <w:rsid w:val="0701725A"/>
    <w:rsid w:val="071B6DA9"/>
    <w:rsid w:val="07925A31"/>
    <w:rsid w:val="08E92345"/>
    <w:rsid w:val="090D12BE"/>
    <w:rsid w:val="096F116A"/>
    <w:rsid w:val="09905A49"/>
    <w:rsid w:val="0A7C0D22"/>
    <w:rsid w:val="0A913C57"/>
    <w:rsid w:val="0B0F3133"/>
    <w:rsid w:val="0B3D575C"/>
    <w:rsid w:val="0BF8413F"/>
    <w:rsid w:val="0BFE7C41"/>
    <w:rsid w:val="0BFF5FC3"/>
    <w:rsid w:val="0C2E1176"/>
    <w:rsid w:val="0C6A17CD"/>
    <w:rsid w:val="0C8A216B"/>
    <w:rsid w:val="0C8E1CC8"/>
    <w:rsid w:val="0D190746"/>
    <w:rsid w:val="0D474670"/>
    <w:rsid w:val="0DA27AF9"/>
    <w:rsid w:val="0DEE0F90"/>
    <w:rsid w:val="0DEF58F7"/>
    <w:rsid w:val="0E020017"/>
    <w:rsid w:val="0EDE1004"/>
    <w:rsid w:val="0F2A424A"/>
    <w:rsid w:val="0F3A0931"/>
    <w:rsid w:val="0F711E78"/>
    <w:rsid w:val="0FD36209"/>
    <w:rsid w:val="0FFFF958"/>
    <w:rsid w:val="10190546"/>
    <w:rsid w:val="10C06C14"/>
    <w:rsid w:val="117C65A0"/>
    <w:rsid w:val="11FA6155"/>
    <w:rsid w:val="11FC7D03"/>
    <w:rsid w:val="12AB56A1"/>
    <w:rsid w:val="13140A84"/>
    <w:rsid w:val="131609B0"/>
    <w:rsid w:val="138008DC"/>
    <w:rsid w:val="13817CF8"/>
    <w:rsid w:val="13985C26"/>
    <w:rsid w:val="139A7728"/>
    <w:rsid w:val="13AE369B"/>
    <w:rsid w:val="141670B0"/>
    <w:rsid w:val="14EB1F91"/>
    <w:rsid w:val="15581B10"/>
    <w:rsid w:val="159169B8"/>
    <w:rsid w:val="16A91903"/>
    <w:rsid w:val="16D50F3F"/>
    <w:rsid w:val="16DB6371"/>
    <w:rsid w:val="16E74415"/>
    <w:rsid w:val="16EC6359"/>
    <w:rsid w:val="173914CE"/>
    <w:rsid w:val="173A7E30"/>
    <w:rsid w:val="17402FBF"/>
    <w:rsid w:val="17583526"/>
    <w:rsid w:val="175F575E"/>
    <w:rsid w:val="17DA70AD"/>
    <w:rsid w:val="183B3024"/>
    <w:rsid w:val="18A230A3"/>
    <w:rsid w:val="18BC23B6"/>
    <w:rsid w:val="18CF6533"/>
    <w:rsid w:val="19563419"/>
    <w:rsid w:val="1A2A7824"/>
    <w:rsid w:val="1A8A3DEE"/>
    <w:rsid w:val="1B165220"/>
    <w:rsid w:val="1BB245A4"/>
    <w:rsid w:val="1BF115A4"/>
    <w:rsid w:val="1C4218AB"/>
    <w:rsid w:val="1C4C3C35"/>
    <w:rsid w:val="1CC84682"/>
    <w:rsid w:val="1CDC3027"/>
    <w:rsid w:val="1D994A74"/>
    <w:rsid w:val="1DA04055"/>
    <w:rsid w:val="1E571B16"/>
    <w:rsid w:val="1E635082"/>
    <w:rsid w:val="1E7A2AF8"/>
    <w:rsid w:val="1E8C45D9"/>
    <w:rsid w:val="1EAA2CB1"/>
    <w:rsid w:val="1F3FB3F3"/>
    <w:rsid w:val="1F673E61"/>
    <w:rsid w:val="1F925C1F"/>
    <w:rsid w:val="1FF266BE"/>
    <w:rsid w:val="1FF67207"/>
    <w:rsid w:val="20482782"/>
    <w:rsid w:val="209519FB"/>
    <w:rsid w:val="214E27DE"/>
    <w:rsid w:val="21E07116"/>
    <w:rsid w:val="21F306C7"/>
    <w:rsid w:val="222A43A6"/>
    <w:rsid w:val="23594DE5"/>
    <w:rsid w:val="23FC7B0B"/>
    <w:rsid w:val="243523CB"/>
    <w:rsid w:val="24A54B94"/>
    <w:rsid w:val="24BE790A"/>
    <w:rsid w:val="25281F97"/>
    <w:rsid w:val="252862B5"/>
    <w:rsid w:val="256519A2"/>
    <w:rsid w:val="25950217"/>
    <w:rsid w:val="25AE093F"/>
    <w:rsid w:val="25EB7691"/>
    <w:rsid w:val="260F4F6E"/>
    <w:rsid w:val="26354A14"/>
    <w:rsid w:val="26B50445"/>
    <w:rsid w:val="27FE6547"/>
    <w:rsid w:val="287025B1"/>
    <w:rsid w:val="293E5FE6"/>
    <w:rsid w:val="296331C7"/>
    <w:rsid w:val="29B36EBE"/>
    <w:rsid w:val="2A5239B1"/>
    <w:rsid w:val="2AA419F6"/>
    <w:rsid w:val="2AEAF281"/>
    <w:rsid w:val="2B136D58"/>
    <w:rsid w:val="2B457FE9"/>
    <w:rsid w:val="2B48124D"/>
    <w:rsid w:val="2B623B1A"/>
    <w:rsid w:val="2B634913"/>
    <w:rsid w:val="2BB92785"/>
    <w:rsid w:val="2C283529"/>
    <w:rsid w:val="2CAF6062"/>
    <w:rsid w:val="2CDE24A4"/>
    <w:rsid w:val="2DB31B82"/>
    <w:rsid w:val="2E514EF7"/>
    <w:rsid w:val="2E9B6172"/>
    <w:rsid w:val="2EB07836"/>
    <w:rsid w:val="2EB9754B"/>
    <w:rsid w:val="2ED718A0"/>
    <w:rsid w:val="2F2C686E"/>
    <w:rsid w:val="2F2E1FDD"/>
    <w:rsid w:val="2F2F348A"/>
    <w:rsid w:val="2F8A246F"/>
    <w:rsid w:val="2F941D8E"/>
    <w:rsid w:val="2FE83DFE"/>
    <w:rsid w:val="2FF33CEC"/>
    <w:rsid w:val="2FFB511A"/>
    <w:rsid w:val="300246FB"/>
    <w:rsid w:val="305137EA"/>
    <w:rsid w:val="305E58B0"/>
    <w:rsid w:val="308E577B"/>
    <w:rsid w:val="30CA6368"/>
    <w:rsid w:val="30DA5678"/>
    <w:rsid w:val="317E2405"/>
    <w:rsid w:val="31C42D01"/>
    <w:rsid w:val="330C24CB"/>
    <w:rsid w:val="333B7D32"/>
    <w:rsid w:val="337EEBA3"/>
    <w:rsid w:val="33B65F28"/>
    <w:rsid w:val="33D57001"/>
    <w:rsid w:val="342E2169"/>
    <w:rsid w:val="344377ED"/>
    <w:rsid w:val="348B0B40"/>
    <w:rsid w:val="34C4477D"/>
    <w:rsid w:val="34FE053F"/>
    <w:rsid w:val="35204907"/>
    <w:rsid w:val="355A4C26"/>
    <w:rsid w:val="35850B5C"/>
    <w:rsid w:val="360C7681"/>
    <w:rsid w:val="363C648D"/>
    <w:rsid w:val="36462E68"/>
    <w:rsid w:val="36963DEF"/>
    <w:rsid w:val="369938DF"/>
    <w:rsid w:val="3699437C"/>
    <w:rsid w:val="36AF7298"/>
    <w:rsid w:val="3725333C"/>
    <w:rsid w:val="373871A1"/>
    <w:rsid w:val="37A42641"/>
    <w:rsid w:val="386D6DD1"/>
    <w:rsid w:val="39202096"/>
    <w:rsid w:val="393A37A9"/>
    <w:rsid w:val="39CA241D"/>
    <w:rsid w:val="39E03482"/>
    <w:rsid w:val="3A165282"/>
    <w:rsid w:val="3A2D6818"/>
    <w:rsid w:val="3A5779DD"/>
    <w:rsid w:val="3AE80991"/>
    <w:rsid w:val="3B0312A1"/>
    <w:rsid w:val="3B133C60"/>
    <w:rsid w:val="3C5E0F0B"/>
    <w:rsid w:val="3C7B7B01"/>
    <w:rsid w:val="3C9A5CBB"/>
    <w:rsid w:val="3C9E1C4F"/>
    <w:rsid w:val="3D1141CF"/>
    <w:rsid w:val="3D60624D"/>
    <w:rsid w:val="3D932E36"/>
    <w:rsid w:val="3D9848F1"/>
    <w:rsid w:val="3DE41910"/>
    <w:rsid w:val="3DEB4A20"/>
    <w:rsid w:val="3E26514D"/>
    <w:rsid w:val="3E3153D4"/>
    <w:rsid w:val="3E4B7825"/>
    <w:rsid w:val="3EA76941"/>
    <w:rsid w:val="3EF8635E"/>
    <w:rsid w:val="3F544847"/>
    <w:rsid w:val="3F7748B4"/>
    <w:rsid w:val="3FA47683"/>
    <w:rsid w:val="404D6881"/>
    <w:rsid w:val="407F426C"/>
    <w:rsid w:val="40B03CFF"/>
    <w:rsid w:val="41804A0F"/>
    <w:rsid w:val="419C682D"/>
    <w:rsid w:val="41E023C2"/>
    <w:rsid w:val="41E414DE"/>
    <w:rsid w:val="41FD36BD"/>
    <w:rsid w:val="423F038C"/>
    <w:rsid w:val="42566528"/>
    <w:rsid w:val="42DB32AD"/>
    <w:rsid w:val="43336D00"/>
    <w:rsid w:val="440E1469"/>
    <w:rsid w:val="441D4968"/>
    <w:rsid w:val="442C568E"/>
    <w:rsid w:val="4479751F"/>
    <w:rsid w:val="44CC6C2E"/>
    <w:rsid w:val="44CD30D2"/>
    <w:rsid w:val="454202D2"/>
    <w:rsid w:val="457C2402"/>
    <w:rsid w:val="459B6D2C"/>
    <w:rsid w:val="45B778DE"/>
    <w:rsid w:val="45FE72BB"/>
    <w:rsid w:val="46237049"/>
    <w:rsid w:val="462C5BD6"/>
    <w:rsid w:val="465515D1"/>
    <w:rsid w:val="46566503"/>
    <w:rsid w:val="468460E9"/>
    <w:rsid w:val="47F277C3"/>
    <w:rsid w:val="47F3058F"/>
    <w:rsid w:val="48113A4F"/>
    <w:rsid w:val="4873452F"/>
    <w:rsid w:val="48C42A3E"/>
    <w:rsid w:val="49044BE8"/>
    <w:rsid w:val="49746212"/>
    <w:rsid w:val="49973CAE"/>
    <w:rsid w:val="499C4B63"/>
    <w:rsid w:val="49F75718"/>
    <w:rsid w:val="4A0C2FB9"/>
    <w:rsid w:val="4A0C3123"/>
    <w:rsid w:val="4A0C46FA"/>
    <w:rsid w:val="4A211429"/>
    <w:rsid w:val="4A244072"/>
    <w:rsid w:val="4A4756D4"/>
    <w:rsid w:val="4A6E33DF"/>
    <w:rsid w:val="4AFE3FE0"/>
    <w:rsid w:val="4B0435C5"/>
    <w:rsid w:val="4B054C48"/>
    <w:rsid w:val="4B280204"/>
    <w:rsid w:val="4CCA5279"/>
    <w:rsid w:val="4D810EFD"/>
    <w:rsid w:val="4D9549A9"/>
    <w:rsid w:val="4DED0341"/>
    <w:rsid w:val="4E7716E5"/>
    <w:rsid w:val="4E993F8A"/>
    <w:rsid w:val="4EE352F7"/>
    <w:rsid w:val="4EF06FE0"/>
    <w:rsid w:val="4F1F277C"/>
    <w:rsid w:val="4F512B51"/>
    <w:rsid w:val="4F754A92"/>
    <w:rsid w:val="50081462"/>
    <w:rsid w:val="500951DA"/>
    <w:rsid w:val="509A7982"/>
    <w:rsid w:val="50C546EC"/>
    <w:rsid w:val="50E21CB3"/>
    <w:rsid w:val="50F304E7"/>
    <w:rsid w:val="517448D5"/>
    <w:rsid w:val="51B03B5F"/>
    <w:rsid w:val="51C21AE4"/>
    <w:rsid w:val="51E11F6A"/>
    <w:rsid w:val="52AB2578"/>
    <w:rsid w:val="52CA456E"/>
    <w:rsid w:val="53073C53"/>
    <w:rsid w:val="531712E1"/>
    <w:rsid w:val="534D6EE5"/>
    <w:rsid w:val="53AC0356"/>
    <w:rsid w:val="53D3146D"/>
    <w:rsid w:val="53F8359B"/>
    <w:rsid w:val="542F23C0"/>
    <w:rsid w:val="54416D31"/>
    <w:rsid w:val="5479292E"/>
    <w:rsid w:val="5486329D"/>
    <w:rsid w:val="54AD25D8"/>
    <w:rsid w:val="551B1FAE"/>
    <w:rsid w:val="557A3E6A"/>
    <w:rsid w:val="558F4BB3"/>
    <w:rsid w:val="55A9579A"/>
    <w:rsid w:val="55AA11EA"/>
    <w:rsid w:val="56552F27"/>
    <w:rsid w:val="56CA56C3"/>
    <w:rsid w:val="56EB48D5"/>
    <w:rsid w:val="57AE35A7"/>
    <w:rsid w:val="57C340FA"/>
    <w:rsid w:val="58515096"/>
    <w:rsid w:val="58995E30"/>
    <w:rsid w:val="589E6B0C"/>
    <w:rsid w:val="58E620D9"/>
    <w:rsid w:val="59101387"/>
    <w:rsid w:val="59822285"/>
    <w:rsid w:val="5ABD109B"/>
    <w:rsid w:val="5AFA5426"/>
    <w:rsid w:val="5B051843"/>
    <w:rsid w:val="5B1A64ED"/>
    <w:rsid w:val="5BB50928"/>
    <w:rsid w:val="5C5123E2"/>
    <w:rsid w:val="5C6E3D5A"/>
    <w:rsid w:val="5C735F81"/>
    <w:rsid w:val="5C757E7F"/>
    <w:rsid w:val="5C983B6D"/>
    <w:rsid w:val="5CC602A4"/>
    <w:rsid w:val="5CF7FBD3"/>
    <w:rsid w:val="5D4B5A8C"/>
    <w:rsid w:val="5D577585"/>
    <w:rsid w:val="5D7569E8"/>
    <w:rsid w:val="5DB1138B"/>
    <w:rsid w:val="5DD66079"/>
    <w:rsid w:val="5DFC1EDA"/>
    <w:rsid w:val="5E0E4D34"/>
    <w:rsid w:val="5E1229F9"/>
    <w:rsid w:val="5E7570CC"/>
    <w:rsid w:val="5E9F7353"/>
    <w:rsid w:val="5EA83A1E"/>
    <w:rsid w:val="5ED54C05"/>
    <w:rsid w:val="5EE40F07"/>
    <w:rsid w:val="5F030934"/>
    <w:rsid w:val="5F096CDD"/>
    <w:rsid w:val="5F540A79"/>
    <w:rsid w:val="5F630463"/>
    <w:rsid w:val="5F9D1B2C"/>
    <w:rsid w:val="5FB01259"/>
    <w:rsid w:val="5FB5AE15"/>
    <w:rsid w:val="60157FFC"/>
    <w:rsid w:val="602D3DF5"/>
    <w:rsid w:val="60E822A6"/>
    <w:rsid w:val="60F577E0"/>
    <w:rsid w:val="611A7247"/>
    <w:rsid w:val="61D75E1B"/>
    <w:rsid w:val="61F228E0"/>
    <w:rsid w:val="62157A7F"/>
    <w:rsid w:val="62E02F60"/>
    <w:rsid w:val="63132E41"/>
    <w:rsid w:val="63181564"/>
    <w:rsid w:val="63C74D38"/>
    <w:rsid w:val="64001779"/>
    <w:rsid w:val="64C2508B"/>
    <w:rsid w:val="651641C9"/>
    <w:rsid w:val="654377EE"/>
    <w:rsid w:val="65547583"/>
    <w:rsid w:val="65D8389D"/>
    <w:rsid w:val="65DD0843"/>
    <w:rsid w:val="65E322FD"/>
    <w:rsid w:val="66682966"/>
    <w:rsid w:val="6760172C"/>
    <w:rsid w:val="677EBCB4"/>
    <w:rsid w:val="67964D29"/>
    <w:rsid w:val="67C646FC"/>
    <w:rsid w:val="6839427F"/>
    <w:rsid w:val="69004F74"/>
    <w:rsid w:val="69582762"/>
    <w:rsid w:val="69B9085F"/>
    <w:rsid w:val="69FC398E"/>
    <w:rsid w:val="6A217EF0"/>
    <w:rsid w:val="6A617C95"/>
    <w:rsid w:val="6A6D2D54"/>
    <w:rsid w:val="6A8D20FB"/>
    <w:rsid w:val="6AAA163C"/>
    <w:rsid w:val="6AAA6B62"/>
    <w:rsid w:val="6B092460"/>
    <w:rsid w:val="6BE84077"/>
    <w:rsid w:val="6C5726E1"/>
    <w:rsid w:val="6C6B4DFB"/>
    <w:rsid w:val="6C7C10DC"/>
    <w:rsid w:val="6D1B05CF"/>
    <w:rsid w:val="6D4A0BD5"/>
    <w:rsid w:val="6D6B2090"/>
    <w:rsid w:val="6DAC1227"/>
    <w:rsid w:val="6E317B95"/>
    <w:rsid w:val="6E3A60E1"/>
    <w:rsid w:val="6E9F2B3A"/>
    <w:rsid w:val="6EBB43E6"/>
    <w:rsid w:val="6EED7C18"/>
    <w:rsid w:val="6EF76045"/>
    <w:rsid w:val="6F090E0A"/>
    <w:rsid w:val="6F1F3C7A"/>
    <w:rsid w:val="6F5953DE"/>
    <w:rsid w:val="6F8428F4"/>
    <w:rsid w:val="6FD00A3F"/>
    <w:rsid w:val="6FFB8654"/>
    <w:rsid w:val="6FFD6879"/>
    <w:rsid w:val="70223A22"/>
    <w:rsid w:val="706933FF"/>
    <w:rsid w:val="708D427C"/>
    <w:rsid w:val="718749CB"/>
    <w:rsid w:val="720779B2"/>
    <w:rsid w:val="725B321B"/>
    <w:rsid w:val="72936E59"/>
    <w:rsid w:val="732D4BB8"/>
    <w:rsid w:val="739509A2"/>
    <w:rsid w:val="73BB4CFE"/>
    <w:rsid w:val="73D47729"/>
    <w:rsid w:val="73F570A0"/>
    <w:rsid w:val="73FA06DC"/>
    <w:rsid w:val="7431692A"/>
    <w:rsid w:val="74C4154C"/>
    <w:rsid w:val="75157FF9"/>
    <w:rsid w:val="75203DF0"/>
    <w:rsid w:val="756060A2"/>
    <w:rsid w:val="7669306C"/>
    <w:rsid w:val="77D75221"/>
    <w:rsid w:val="77FD392C"/>
    <w:rsid w:val="789E20B4"/>
    <w:rsid w:val="78A03C6A"/>
    <w:rsid w:val="78AF2513"/>
    <w:rsid w:val="78C7160B"/>
    <w:rsid w:val="78E51A91"/>
    <w:rsid w:val="78F9378E"/>
    <w:rsid w:val="78FA316D"/>
    <w:rsid w:val="796469B9"/>
    <w:rsid w:val="79A47B9E"/>
    <w:rsid w:val="79B43BB2"/>
    <w:rsid w:val="79F3642F"/>
    <w:rsid w:val="79F91C98"/>
    <w:rsid w:val="7A4822D7"/>
    <w:rsid w:val="7AAA4BB5"/>
    <w:rsid w:val="7AE999D7"/>
    <w:rsid w:val="7B9312B9"/>
    <w:rsid w:val="7BB404C8"/>
    <w:rsid w:val="7C0D5F65"/>
    <w:rsid w:val="7C596A1E"/>
    <w:rsid w:val="7C667DC9"/>
    <w:rsid w:val="7CE7F550"/>
    <w:rsid w:val="7CED621F"/>
    <w:rsid w:val="7DA01C72"/>
    <w:rsid w:val="7DEE7135"/>
    <w:rsid w:val="7DFA5FDE"/>
    <w:rsid w:val="7DFD1178"/>
    <w:rsid w:val="7E01111B"/>
    <w:rsid w:val="7E0E3053"/>
    <w:rsid w:val="7E157E84"/>
    <w:rsid w:val="7E5E47BF"/>
    <w:rsid w:val="7E7777A3"/>
    <w:rsid w:val="7E7F4735"/>
    <w:rsid w:val="7EBB576E"/>
    <w:rsid w:val="7EC3078E"/>
    <w:rsid w:val="7F2B084F"/>
    <w:rsid w:val="7F69E216"/>
    <w:rsid w:val="7F743B6E"/>
    <w:rsid w:val="7FB16F3C"/>
    <w:rsid w:val="7FEFAECE"/>
    <w:rsid w:val="7FEFD533"/>
    <w:rsid w:val="7FF25FB4"/>
    <w:rsid w:val="7FF9CC37"/>
    <w:rsid w:val="B7B345E4"/>
    <w:rsid w:val="B8F3E692"/>
    <w:rsid w:val="BD6F8D3D"/>
    <w:rsid w:val="BF6BAD4D"/>
    <w:rsid w:val="BF6DBDCC"/>
    <w:rsid w:val="BF974A4F"/>
    <w:rsid w:val="BFFE73AE"/>
    <w:rsid w:val="CBDC1581"/>
    <w:rsid w:val="CD1B25E3"/>
    <w:rsid w:val="D9D9391D"/>
    <w:rsid w:val="DF7FCBDC"/>
    <w:rsid w:val="E1DF6682"/>
    <w:rsid w:val="EFF1DB90"/>
    <w:rsid w:val="F8B376BE"/>
    <w:rsid w:val="FAEE32B4"/>
    <w:rsid w:val="FFC10722"/>
    <w:rsid w:val="FFEFF5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Salutation"/>
    <w:basedOn w:val="1"/>
    <w:next w:val="1"/>
    <w:unhideWhenUsed/>
    <w:qFormat/>
    <w:uiPriority w:val="99"/>
    <w:pPr>
      <w:ind w:firstLine="640" w:firstLineChars="200"/>
    </w:pPr>
  </w:style>
  <w:style w:type="paragraph" w:styleId="4">
    <w:name w:val="Balloon Text"/>
    <w:basedOn w:val="1"/>
    <w:link w:val="11"/>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customStyle="1" w:styleId="10">
    <w:name w:val="页眉 Char"/>
    <w:basedOn w:val="9"/>
    <w:link w:val="6"/>
    <w:qFormat/>
    <w:uiPriority w:val="0"/>
    <w:rPr>
      <w:kern w:val="2"/>
      <w:sz w:val="18"/>
      <w:szCs w:val="18"/>
    </w:rPr>
  </w:style>
  <w:style w:type="character" w:customStyle="1" w:styleId="11">
    <w:name w:val="批注框文本 Char"/>
    <w:basedOn w:val="9"/>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Pages>
  <Words>2871</Words>
  <Characters>2982</Characters>
  <Lines>1</Lines>
  <Paragraphs>6</Paragraphs>
  <TotalTime>11</TotalTime>
  <ScaleCrop>false</ScaleCrop>
  <LinksUpToDate>false</LinksUpToDate>
  <CharactersWithSpaces>2982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2024-08-02T08:18:00Z</dcterms:created>
  <dc:creator>admin</dc:creator>
  <cp:lastModifiedBy>Administrator</cp:lastModifiedBy>
  <cp:lastPrinted>2024-09-02T02:03:00Z</cp:lastPrinted>
  <dcterms:modified xsi:type="dcterms:W3CDTF">2024-09-25T01:53:25Z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4F8C7CFFB71A4DB8BB879F2B769E04F3_13</vt:lpwstr>
  </property>
</Properties>
</file>